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590F5534"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D1B3AB0" w14:textId="4147B293" w:rsidR="00856C35" w:rsidRDefault="00856C35" w:rsidP="00856C35"/>
        </w:tc>
        <w:tc>
          <w:tcPr>
            <w:tcW w:w="4428" w:type="dxa"/>
          </w:tcPr>
          <w:p w14:paraId="48A76660" w14:textId="48C43E08" w:rsidR="00856C35" w:rsidRDefault="00EC271B" w:rsidP="00856C35">
            <w:pPr>
              <w:pStyle w:val="CompanyName"/>
            </w:pPr>
            <w:r>
              <w:t>Resources to Dream</w:t>
            </w:r>
          </w:p>
        </w:tc>
      </w:tr>
    </w:tbl>
    <w:p w14:paraId="3C448E0C" w14:textId="6EB464C5" w:rsidR="00467865" w:rsidRPr="00275BB5" w:rsidRDefault="00041AD8" w:rsidP="00856C35">
      <w:pPr>
        <w:pStyle w:val="Heading1"/>
      </w:pPr>
      <w:r>
        <w:t xml:space="preserve">General </w:t>
      </w:r>
      <w:r w:rsidR="00EC271B">
        <w:t xml:space="preserve">Vendor </w:t>
      </w:r>
      <w:r w:rsidR="00856C35">
        <w:t>Application</w:t>
      </w:r>
    </w:p>
    <w:p w14:paraId="2D0A3A40"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330722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C69858F" w14:textId="77777777" w:rsidR="00A82BA3" w:rsidRPr="005114CE" w:rsidRDefault="00A82BA3" w:rsidP="00490804">
            <w:r w:rsidRPr="00D6155E">
              <w:t>Full Name</w:t>
            </w:r>
            <w:r w:rsidRPr="005114CE">
              <w:t>:</w:t>
            </w:r>
          </w:p>
        </w:tc>
        <w:tc>
          <w:tcPr>
            <w:tcW w:w="2940" w:type="dxa"/>
            <w:tcBorders>
              <w:bottom w:val="single" w:sz="4" w:space="0" w:color="auto"/>
            </w:tcBorders>
          </w:tcPr>
          <w:p w14:paraId="7735B6C2" w14:textId="77777777" w:rsidR="00A82BA3" w:rsidRPr="009C220D" w:rsidRDefault="00A82BA3" w:rsidP="00440CD8">
            <w:pPr>
              <w:pStyle w:val="FieldText"/>
            </w:pPr>
          </w:p>
        </w:tc>
        <w:tc>
          <w:tcPr>
            <w:tcW w:w="2865" w:type="dxa"/>
            <w:tcBorders>
              <w:bottom w:val="single" w:sz="4" w:space="0" w:color="auto"/>
            </w:tcBorders>
          </w:tcPr>
          <w:p w14:paraId="62B11B66" w14:textId="77777777" w:rsidR="00A82BA3" w:rsidRPr="009C220D" w:rsidRDefault="00A82BA3" w:rsidP="00440CD8">
            <w:pPr>
              <w:pStyle w:val="FieldText"/>
            </w:pPr>
          </w:p>
        </w:tc>
        <w:tc>
          <w:tcPr>
            <w:tcW w:w="668" w:type="dxa"/>
            <w:tcBorders>
              <w:bottom w:val="single" w:sz="4" w:space="0" w:color="auto"/>
            </w:tcBorders>
          </w:tcPr>
          <w:p w14:paraId="3F74F9B0" w14:textId="77777777" w:rsidR="00A82BA3" w:rsidRPr="009C220D" w:rsidRDefault="00A82BA3" w:rsidP="00440CD8">
            <w:pPr>
              <w:pStyle w:val="FieldText"/>
            </w:pPr>
          </w:p>
        </w:tc>
        <w:tc>
          <w:tcPr>
            <w:tcW w:w="681" w:type="dxa"/>
          </w:tcPr>
          <w:p w14:paraId="059BA26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EB28F4E" w14:textId="77777777" w:rsidR="00A82BA3" w:rsidRPr="009C220D" w:rsidRDefault="00A82BA3" w:rsidP="00440CD8">
            <w:pPr>
              <w:pStyle w:val="FieldText"/>
            </w:pPr>
          </w:p>
        </w:tc>
      </w:tr>
      <w:tr w:rsidR="00856C35" w:rsidRPr="005114CE" w14:paraId="2857599B" w14:textId="77777777" w:rsidTr="00FF1313">
        <w:tc>
          <w:tcPr>
            <w:tcW w:w="1081" w:type="dxa"/>
          </w:tcPr>
          <w:p w14:paraId="54986C08" w14:textId="77777777" w:rsidR="00856C35" w:rsidRPr="00D6155E" w:rsidRDefault="00856C35" w:rsidP="00440CD8"/>
        </w:tc>
        <w:tc>
          <w:tcPr>
            <w:tcW w:w="2940" w:type="dxa"/>
            <w:tcBorders>
              <w:top w:val="single" w:sz="4" w:space="0" w:color="auto"/>
            </w:tcBorders>
          </w:tcPr>
          <w:p w14:paraId="7675404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B2FC7AD"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30BF045" w14:textId="77777777" w:rsidR="00856C35" w:rsidRPr="00490804" w:rsidRDefault="00856C35" w:rsidP="00490804">
            <w:pPr>
              <w:pStyle w:val="Heading3"/>
              <w:outlineLvl w:val="2"/>
            </w:pPr>
            <w:r w:rsidRPr="00490804">
              <w:t>M.I.</w:t>
            </w:r>
          </w:p>
        </w:tc>
        <w:tc>
          <w:tcPr>
            <w:tcW w:w="681" w:type="dxa"/>
          </w:tcPr>
          <w:p w14:paraId="3C0D584A" w14:textId="77777777" w:rsidR="00856C35" w:rsidRPr="005114CE" w:rsidRDefault="00856C35" w:rsidP="00856C35"/>
        </w:tc>
        <w:tc>
          <w:tcPr>
            <w:tcW w:w="1845" w:type="dxa"/>
            <w:tcBorders>
              <w:top w:val="single" w:sz="4" w:space="0" w:color="auto"/>
            </w:tcBorders>
          </w:tcPr>
          <w:p w14:paraId="6700E4D3" w14:textId="77777777" w:rsidR="00856C35" w:rsidRPr="009C220D" w:rsidRDefault="00856C35" w:rsidP="00856C35"/>
        </w:tc>
      </w:tr>
    </w:tbl>
    <w:p w14:paraId="3A1558D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BE60A4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FFD04AB" w14:textId="77777777" w:rsidR="00A82BA3" w:rsidRPr="005114CE" w:rsidRDefault="00A82BA3" w:rsidP="00490804">
            <w:r w:rsidRPr="005114CE">
              <w:t>Address:</w:t>
            </w:r>
          </w:p>
        </w:tc>
        <w:tc>
          <w:tcPr>
            <w:tcW w:w="7199" w:type="dxa"/>
            <w:tcBorders>
              <w:bottom w:val="single" w:sz="4" w:space="0" w:color="auto"/>
            </w:tcBorders>
          </w:tcPr>
          <w:p w14:paraId="08A8FD8D" w14:textId="77777777" w:rsidR="00A82BA3" w:rsidRPr="00FF1313" w:rsidRDefault="00A82BA3" w:rsidP="00440CD8">
            <w:pPr>
              <w:pStyle w:val="FieldText"/>
            </w:pPr>
          </w:p>
        </w:tc>
        <w:tc>
          <w:tcPr>
            <w:tcW w:w="1800" w:type="dxa"/>
            <w:tcBorders>
              <w:bottom w:val="single" w:sz="4" w:space="0" w:color="auto"/>
            </w:tcBorders>
          </w:tcPr>
          <w:p w14:paraId="5613AD23" w14:textId="77777777" w:rsidR="00A82BA3" w:rsidRPr="00FF1313" w:rsidRDefault="00A82BA3" w:rsidP="00440CD8">
            <w:pPr>
              <w:pStyle w:val="FieldText"/>
            </w:pPr>
          </w:p>
        </w:tc>
      </w:tr>
      <w:tr w:rsidR="00856C35" w:rsidRPr="005114CE" w14:paraId="6F544565" w14:textId="77777777" w:rsidTr="00FF1313">
        <w:tc>
          <w:tcPr>
            <w:tcW w:w="1081" w:type="dxa"/>
          </w:tcPr>
          <w:p w14:paraId="53253B94" w14:textId="77777777" w:rsidR="00856C35" w:rsidRPr="005114CE" w:rsidRDefault="00856C35" w:rsidP="00440CD8"/>
        </w:tc>
        <w:tc>
          <w:tcPr>
            <w:tcW w:w="7199" w:type="dxa"/>
            <w:tcBorders>
              <w:top w:val="single" w:sz="4" w:space="0" w:color="auto"/>
            </w:tcBorders>
          </w:tcPr>
          <w:p w14:paraId="566B8B49"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6CB4649" w14:textId="77777777" w:rsidR="00856C35" w:rsidRPr="00490804" w:rsidRDefault="00856C35" w:rsidP="00490804">
            <w:pPr>
              <w:pStyle w:val="Heading3"/>
              <w:outlineLvl w:val="2"/>
            </w:pPr>
            <w:r w:rsidRPr="00490804">
              <w:t>Apartment/Unit #</w:t>
            </w:r>
          </w:p>
        </w:tc>
      </w:tr>
    </w:tbl>
    <w:p w14:paraId="0EF71CAB"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7C4FE6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9139208" w14:textId="77777777" w:rsidR="00C76039" w:rsidRPr="005114CE" w:rsidRDefault="00C76039">
            <w:pPr>
              <w:rPr>
                <w:szCs w:val="19"/>
              </w:rPr>
            </w:pPr>
          </w:p>
        </w:tc>
        <w:tc>
          <w:tcPr>
            <w:tcW w:w="5805" w:type="dxa"/>
            <w:tcBorders>
              <w:bottom w:val="single" w:sz="4" w:space="0" w:color="auto"/>
            </w:tcBorders>
          </w:tcPr>
          <w:p w14:paraId="3ED60271" w14:textId="77777777" w:rsidR="00C76039" w:rsidRPr="009C220D" w:rsidRDefault="00C76039" w:rsidP="00440CD8">
            <w:pPr>
              <w:pStyle w:val="FieldText"/>
            </w:pPr>
          </w:p>
        </w:tc>
        <w:tc>
          <w:tcPr>
            <w:tcW w:w="1394" w:type="dxa"/>
            <w:tcBorders>
              <w:bottom w:val="single" w:sz="4" w:space="0" w:color="auto"/>
            </w:tcBorders>
          </w:tcPr>
          <w:p w14:paraId="3328721B" w14:textId="77777777" w:rsidR="00C76039" w:rsidRPr="005114CE" w:rsidRDefault="00C76039" w:rsidP="00440CD8">
            <w:pPr>
              <w:pStyle w:val="FieldText"/>
            </w:pPr>
          </w:p>
        </w:tc>
        <w:tc>
          <w:tcPr>
            <w:tcW w:w="1800" w:type="dxa"/>
            <w:tcBorders>
              <w:bottom w:val="single" w:sz="4" w:space="0" w:color="auto"/>
            </w:tcBorders>
          </w:tcPr>
          <w:p w14:paraId="31AE5378" w14:textId="77777777" w:rsidR="00C76039" w:rsidRPr="005114CE" w:rsidRDefault="00C76039" w:rsidP="00440CD8">
            <w:pPr>
              <w:pStyle w:val="FieldText"/>
            </w:pPr>
          </w:p>
        </w:tc>
      </w:tr>
      <w:tr w:rsidR="00856C35" w:rsidRPr="005114CE" w14:paraId="54EFF768" w14:textId="77777777" w:rsidTr="00FF1313">
        <w:trPr>
          <w:trHeight w:val="288"/>
        </w:trPr>
        <w:tc>
          <w:tcPr>
            <w:tcW w:w="1081" w:type="dxa"/>
          </w:tcPr>
          <w:p w14:paraId="2B5FBCA3" w14:textId="77777777" w:rsidR="00856C35" w:rsidRPr="005114CE" w:rsidRDefault="00856C35">
            <w:pPr>
              <w:rPr>
                <w:szCs w:val="19"/>
              </w:rPr>
            </w:pPr>
          </w:p>
        </w:tc>
        <w:tc>
          <w:tcPr>
            <w:tcW w:w="5805" w:type="dxa"/>
            <w:tcBorders>
              <w:top w:val="single" w:sz="4" w:space="0" w:color="auto"/>
            </w:tcBorders>
          </w:tcPr>
          <w:p w14:paraId="12D4743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B7A0709"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36CEDEA" w14:textId="77777777" w:rsidR="00856C35" w:rsidRPr="00490804" w:rsidRDefault="00856C35" w:rsidP="00490804">
            <w:pPr>
              <w:pStyle w:val="Heading3"/>
              <w:outlineLvl w:val="2"/>
            </w:pPr>
            <w:r w:rsidRPr="00490804">
              <w:t>ZIP Code</w:t>
            </w:r>
          </w:p>
        </w:tc>
      </w:tr>
    </w:tbl>
    <w:p w14:paraId="14F342F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6AC1ECD" w14:textId="77777777" w:rsidTr="00E9237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35D1D67" w14:textId="77777777" w:rsidR="00841645" w:rsidRPr="005114CE" w:rsidRDefault="00841645" w:rsidP="00490804">
            <w:r w:rsidRPr="005114CE">
              <w:t>Phone:</w:t>
            </w:r>
          </w:p>
        </w:tc>
        <w:tc>
          <w:tcPr>
            <w:tcW w:w="3690" w:type="dxa"/>
            <w:tcBorders>
              <w:bottom w:val="none" w:sz="0" w:space="0" w:color="auto"/>
            </w:tcBorders>
          </w:tcPr>
          <w:p w14:paraId="363DD52E" w14:textId="77777777" w:rsidR="00841645" w:rsidRPr="009C220D" w:rsidRDefault="00841645" w:rsidP="00856C35">
            <w:pPr>
              <w:pStyle w:val="FieldText"/>
            </w:pPr>
          </w:p>
        </w:tc>
        <w:tc>
          <w:tcPr>
            <w:tcW w:w="720" w:type="dxa"/>
          </w:tcPr>
          <w:p w14:paraId="7D281A9A" w14:textId="77777777" w:rsidR="00841645" w:rsidRPr="005114CE" w:rsidRDefault="00C92A3C" w:rsidP="00490804">
            <w:pPr>
              <w:pStyle w:val="Heading4"/>
              <w:outlineLvl w:val="3"/>
            </w:pPr>
            <w:r>
              <w:t>E</w:t>
            </w:r>
            <w:r w:rsidR="003A41A1">
              <w:t>mail</w:t>
            </w:r>
          </w:p>
        </w:tc>
        <w:tc>
          <w:tcPr>
            <w:tcW w:w="4590" w:type="dxa"/>
            <w:tcBorders>
              <w:bottom w:val="none" w:sz="0" w:space="0" w:color="auto"/>
            </w:tcBorders>
          </w:tcPr>
          <w:p w14:paraId="06917E6F" w14:textId="77777777" w:rsidR="00841645" w:rsidRPr="009C220D" w:rsidRDefault="00841645" w:rsidP="00440CD8">
            <w:pPr>
              <w:pStyle w:val="FieldText"/>
            </w:pPr>
          </w:p>
        </w:tc>
      </w:tr>
      <w:tr w:rsidR="00E92371" w:rsidRPr="005114CE" w14:paraId="34D6247E" w14:textId="77777777" w:rsidTr="00FF1313">
        <w:trPr>
          <w:trHeight w:val="288"/>
        </w:trPr>
        <w:tc>
          <w:tcPr>
            <w:tcW w:w="1080" w:type="dxa"/>
          </w:tcPr>
          <w:p w14:paraId="5F022BA3" w14:textId="77777777" w:rsidR="00E92371" w:rsidRPr="005114CE" w:rsidRDefault="00E92371" w:rsidP="00490804"/>
        </w:tc>
        <w:tc>
          <w:tcPr>
            <w:tcW w:w="3690" w:type="dxa"/>
            <w:tcBorders>
              <w:bottom w:val="single" w:sz="4" w:space="0" w:color="auto"/>
            </w:tcBorders>
          </w:tcPr>
          <w:p w14:paraId="7150EA06" w14:textId="77777777" w:rsidR="00E92371" w:rsidRPr="009C220D" w:rsidRDefault="00E92371" w:rsidP="00856C35">
            <w:pPr>
              <w:pStyle w:val="FieldText"/>
            </w:pPr>
          </w:p>
        </w:tc>
        <w:tc>
          <w:tcPr>
            <w:tcW w:w="720" w:type="dxa"/>
          </w:tcPr>
          <w:p w14:paraId="482ED1E7" w14:textId="77777777" w:rsidR="00E92371" w:rsidRDefault="00E92371" w:rsidP="00490804">
            <w:pPr>
              <w:pStyle w:val="Heading4"/>
              <w:outlineLvl w:val="3"/>
            </w:pPr>
          </w:p>
        </w:tc>
        <w:tc>
          <w:tcPr>
            <w:tcW w:w="4590" w:type="dxa"/>
            <w:tcBorders>
              <w:bottom w:val="single" w:sz="4" w:space="0" w:color="auto"/>
            </w:tcBorders>
          </w:tcPr>
          <w:p w14:paraId="47377025" w14:textId="77777777" w:rsidR="00E92371" w:rsidRPr="009C220D" w:rsidRDefault="00E92371" w:rsidP="00440CD8">
            <w:pPr>
              <w:pStyle w:val="FieldText"/>
            </w:pPr>
          </w:p>
        </w:tc>
      </w:tr>
    </w:tbl>
    <w:p w14:paraId="642653F8"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B0EB02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3E91D46" w14:textId="61874923" w:rsidR="00DE7FB7" w:rsidRPr="005114CE" w:rsidRDefault="00EC271B" w:rsidP="00490804">
            <w:r w:rsidRPr="00CC3D7F">
              <w:rPr>
                <w:b/>
              </w:rPr>
              <w:t xml:space="preserve"> Description</w:t>
            </w:r>
            <w:r w:rsidR="00C76039" w:rsidRPr="005114CE">
              <w:t>:</w:t>
            </w:r>
          </w:p>
        </w:tc>
        <w:tc>
          <w:tcPr>
            <w:tcW w:w="8277" w:type="dxa"/>
            <w:tcBorders>
              <w:bottom w:val="single" w:sz="4" w:space="0" w:color="auto"/>
            </w:tcBorders>
          </w:tcPr>
          <w:p w14:paraId="6114EE81" w14:textId="77777777" w:rsidR="00DE7FB7" w:rsidRPr="009C220D" w:rsidRDefault="00DE7FB7" w:rsidP="00083002">
            <w:pPr>
              <w:pStyle w:val="FieldText"/>
            </w:pPr>
          </w:p>
        </w:tc>
      </w:tr>
    </w:tbl>
    <w:p w14:paraId="5F584BF5" w14:textId="77777777" w:rsidR="00C92A3C" w:rsidRDefault="00C92A3C"/>
    <w:tbl>
      <w:tblPr>
        <w:tblStyle w:val="PlainTable3"/>
        <w:tblW w:w="415" w:type="pct"/>
        <w:tblLayout w:type="fixed"/>
        <w:tblLook w:val="0620" w:firstRow="1" w:lastRow="0" w:firstColumn="0" w:lastColumn="0" w:noHBand="1" w:noVBand="1"/>
      </w:tblPr>
      <w:tblGrid>
        <w:gridCol w:w="837"/>
      </w:tblGrid>
      <w:tr w:rsidR="00EC271B" w:rsidRPr="005114CE" w14:paraId="57F3CDCF" w14:textId="77777777" w:rsidTr="00EC271B">
        <w:trPr>
          <w:cnfStyle w:val="100000000000" w:firstRow="1" w:lastRow="0" w:firstColumn="0" w:lastColumn="0" w:oddVBand="0" w:evenVBand="0" w:oddHBand="0" w:evenHBand="0" w:firstRowFirstColumn="0" w:firstRowLastColumn="0" w:lastRowFirstColumn="0" w:lastRowLastColumn="0"/>
          <w:trHeight w:val="393"/>
        </w:trPr>
        <w:tc>
          <w:tcPr>
            <w:tcW w:w="837" w:type="dxa"/>
          </w:tcPr>
          <w:p w14:paraId="5966EC64" w14:textId="57581057" w:rsidR="00EC271B" w:rsidRPr="005114CE" w:rsidRDefault="00EC271B" w:rsidP="00490804"/>
        </w:tc>
      </w:tr>
    </w:tbl>
    <w:p w14:paraId="3F2B6813" w14:textId="2F230CC2" w:rsidR="00330050" w:rsidRDefault="00330050" w:rsidP="00962929">
      <w:pPr>
        <w:pStyle w:val="Heading2"/>
        <w:jc w:val="left"/>
      </w:pPr>
    </w:p>
    <w:p w14:paraId="24CBD44A" w14:textId="13B81EAF" w:rsidR="00F53AE4" w:rsidRDefault="00F53AE4" w:rsidP="00F53AE4">
      <w:pPr>
        <w:pStyle w:val="Italic"/>
        <w:spacing w:before="240" w:after="240" w:line="480" w:lineRule="auto"/>
        <w:jc w:val="center"/>
        <w:rPr>
          <w:i w:val="0"/>
        </w:rPr>
      </w:pPr>
      <w:r w:rsidRPr="00F53AE4">
        <w:rPr>
          <w:noProof/>
        </w:rPr>
        <w:drawing>
          <wp:inline distT="0" distB="0" distL="0" distR="0" wp14:anchorId="78CF48DA" wp14:editId="6AFAE3BF">
            <wp:extent cx="3930609"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1679" cy="1499637"/>
                    </a:xfrm>
                    <a:prstGeom prst="rect">
                      <a:avLst/>
                    </a:prstGeom>
                  </pic:spPr>
                </pic:pic>
              </a:graphicData>
            </a:graphic>
          </wp:inline>
        </w:drawing>
      </w:r>
    </w:p>
    <w:p w14:paraId="197DE3B0" w14:textId="16C520FF" w:rsidR="00800387" w:rsidRDefault="00800387" w:rsidP="001E2831">
      <w:pPr>
        <w:pStyle w:val="Italic"/>
        <w:spacing w:before="0" w:after="0"/>
        <w:rPr>
          <w:rFonts w:ascii="Aparajita" w:hAnsi="Aparajita" w:cs="Aparajita"/>
          <w:b/>
          <w:i w:val="0"/>
          <w:sz w:val="24"/>
          <w:szCs w:val="24"/>
        </w:rPr>
      </w:pPr>
      <w:r w:rsidRPr="00E92371">
        <w:rPr>
          <w:rFonts w:ascii="Aparajita" w:hAnsi="Aparajita" w:cs="Aparajita"/>
          <w:b/>
          <w:i w:val="0"/>
          <w:sz w:val="24"/>
          <w:szCs w:val="24"/>
        </w:rPr>
        <w:t>MISSION:</w:t>
      </w:r>
      <w:r w:rsidR="00E92371" w:rsidRPr="00E92371">
        <w:rPr>
          <w:rFonts w:ascii="Aparajita" w:hAnsi="Aparajita" w:cs="Aparajita"/>
          <w:b/>
          <w:sz w:val="24"/>
          <w:szCs w:val="24"/>
        </w:rPr>
        <w:t xml:space="preserve"> </w:t>
      </w:r>
      <w:r w:rsidR="00E92371" w:rsidRPr="00E92371">
        <w:rPr>
          <w:rFonts w:ascii="Aparajita" w:hAnsi="Aparajita" w:cs="Aparajita"/>
          <w:b/>
          <w:i w:val="0"/>
          <w:sz w:val="24"/>
          <w:szCs w:val="24"/>
        </w:rPr>
        <w:t>An incubator of hope that aids in bringing forth an impartation of knowledge that will not entertain issues of life and to never invest in anything we are not willing to learn about</w:t>
      </w:r>
      <w:r w:rsidR="00041AD8">
        <w:rPr>
          <w:rFonts w:ascii="Aparajita" w:hAnsi="Aparajita" w:cs="Aparajita"/>
          <w:b/>
          <w:i w:val="0"/>
          <w:sz w:val="24"/>
          <w:szCs w:val="24"/>
        </w:rPr>
        <w:t>.</w:t>
      </w:r>
    </w:p>
    <w:p w14:paraId="238F90DC" w14:textId="55B50C11" w:rsidR="00D05B0D" w:rsidRDefault="00D05B0D" w:rsidP="001E2831">
      <w:pPr>
        <w:pStyle w:val="Italic"/>
        <w:spacing w:before="0" w:after="0"/>
        <w:rPr>
          <w:rFonts w:ascii="Aparajita" w:hAnsi="Aparajita" w:cs="Aparajita"/>
          <w:b/>
          <w:i w:val="0"/>
          <w:sz w:val="24"/>
          <w:szCs w:val="24"/>
        </w:rPr>
      </w:pPr>
    </w:p>
    <w:p w14:paraId="1D9CDCF4" w14:textId="79CAE97D" w:rsidR="00D05B0D" w:rsidRDefault="00D05B0D" w:rsidP="001E2831">
      <w:pPr>
        <w:pStyle w:val="Italic"/>
        <w:spacing w:before="0" w:after="0"/>
        <w:rPr>
          <w:rFonts w:ascii="Aparajita" w:hAnsi="Aparajita" w:cs="Aparajita"/>
          <w:b/>
          <w:i w:val="0"/>
          <w:sz w:val="24"/>
          <w:szCs w:val="24"/>
        </w:rPr>
      </w:pPr>
      <w:r>
        <w:rPr>
          <w:rFonts w:ascii="Aparajita" w:hAnsi="Aparajita" w:cs="Aparajita"/>
          <w:b/>
          <w:i w:val="0"/>
          <w:sz w:val="24"/>
          <w:szCs w:val="24"/>
        </w:rPr>
        <w:t xml:space="preserve">The Direct-Sales in leadership Reunion </w:t>
      </w:r>
      <w:r w:rsidR="00BB309B">
        <w:rPr>
          <w:rFonts w:ascii="Aparajita" w:hAnsi="Aparajita" w:cs="Aparajita"/>
          <w:b/>
          <w:i w:val="0"/>
          <w:sz w:val="24"/>
          <w:szCs w:val="24"/>
        </w:rPr>
        <w:t xml:space="preserve">(A Family Affair) </w:t>
      </w:r>
      <w:r>
        <w:rPr>
          <w:rFonts w:ascii="Aparajita" w:hAnsi="Aparajita" w:cs="Aparajita"/>
          <w:b/>
          <w:i w:val="0"/>
          <w:sz w:val="24"/>
          <w:szCs w:val="24"/>
        </w:rPr>
        <w:t>is the RTD annual fundraiser.  This event is to create economic sustainability on different levels</w:t>
      </w:r>
      <w:r w:rsidR="002B2B18">
        <w:rPr>
          <w:rFonts w:ascii="Aparajita" w:hAnsi="Aparajita" w:cs="Aparajita"/>
          <w:b/>
          <w:i w:val="0"/>
          <w:sz w:val="24"/>
          <w:szCs w:val="24"/>
        </w:rPr>
        <w:t xml:space="preserve"> </w:t>
      </w:r>
      <w:r w:rsidR="00C71A49">
        <w:rPr>
          <w:rFonts w:ascii="Aparajita" w:hAnsi="Aparajita" w:cs="Aparajita"/>
          <w:b/>
          <w:i w:val="0"/>
          <w:sz w:val="24"/>
          <w:szCs w:val="24"/>
        </w:rPr>
        <w:t>to</w:t>
      </w:r>
      <w:r w:rsidR="002B2B18">
        <w:rPr>
          <w:rFonts w:ascii="Aparajita" w:hAnsi="Aparajita" w:cs="Aparajita"/>
          <w:b/>
          <w:i w:val="0"/>
          <w:sz w:val="24"/>
          <w:szCs w:val="24"/>
        </w:rPr>
        <w:t xml:space="preserve"> collaborat</w:t>
      </w:r>
      <w:r w:rsidR="00C71A49">
        <w:rPr>
          <w:rFonts w:ascii="Aparajita" w:hAnsi="Aparajita" w:cs="Aparajita"/>
          <w:b/>
          <w:i w:val="0"/>
          <w:sz w:val="24"/>
          <w:szCs w:val="24"/>
        </w:rPr>
        <w:t>e in our</w:t>
      </w:r>
      <w:r w:rsidR="002B2B18">
        <w:rPr>
          <w:rFonts w:ascii="Aparajita" w:hAnsi="Aparajita" w:cs="Aparajita"/>
          <w:b/>
          <w:i w:val="0"/>
          <w:sz w:val="24"/>
          <w:szCs w:val="24"/>
        </w:rPr>
        <w:t xml:space="preserve"> community</w:t>
      </w:r>
      <w:r w:rsidR="00C71A49">
        <w:rPr>
          <w:rFonts w:ascii="Aparajita" w:hAnsi="Aparajita" w:cs="Aparajita"/>
          <w:b/>
          <w:i w:val="0"/>
          <w:sz w:val="24"/>
          <w:szCs w:val="24"/>
        </w:rPr>
        <w:t xml:space="preserve"> which will create</w:t>
      </w:r>
      <w:r w:rsidR="002B2B18">
        <w:rPr>
          <w:rFonts w:ascii="Aparajita" w:hAnsi="Aparajita" w:cs="Aparajita"/>
          <w:b/>
          <w:i w:val="0"/>
          <w:sz w:val="24"/>
          <w:szCs w:val="24"/>
        </w:rPr>
        <w:t xml:space="preserve"> </w:t>
      </w:r>
      <w:r w:rsidR="00C71A49">
        <w:rPr>
          <w:rFonts w:ascii="Aparajita" w:hAnsi="Aparajita" w:cs="Aparajita"/>
          <w:b/>
          <w:i w:val="0"/>
          <w:sz w:val="24"/>
          <w:szCs w:val="24"/>
        </w:rPr>
        <w:t xml:space="preserve">better </w:t>
      </w:r>
      <w:r w:rsidR="002B2B18">
        <w:rPr>
          <w:rFonts w:ascii="Aparajita" w:hAnsi="Aparajita" w:cs="Aparajita"/>
          <w:b/>
          <w:i w:val="0"/>
          <w:sz w:val="24"/>
          <w:szCs w:val="24"/>
        </w:rPr>
        <w:t xml:space="preserve">opportunities and to </w:t>
      </w:r>
      <w:r w:rsidR="00C71A49">
        <w:rPr>
          <w:rFonts w:ascii="Aparajita" w:hAnsi="Aparajita" w:cs="Aparajita"/>
          <w:b/>
          <w:i w:val="0"/>
          <w:sz w:val="24"/>
          <w:szCs w:val="24"/>
        </w:rPr>
        <w:t>establish</w:t>
      </w:r>
      <w:r w:rsidR="002B2B18">
        <w:rPr>
          <w:rFonts w:ascii="Aparajita" w:hAnsi="Aparajita" w:cs="Aparajita"/>
          <w:b/>
          <w:i w:val="0"/>
          <w:sz w:val="24"/>
          <w:szCs w:val="24"/>
        </w:rPr>
        <w:t xml:space="preserve"> positive change in the family dynamic</w:t>
      </w:r>
      <w:r>
        <w:rPr>
          <w:rFonts w:ascii="Aparajita" w:hAnsi="Aparajita" w:cs="Aparajita"/>
          <w:b/>
          <w:i w:val="0"/>
          <w:sz w:val="24"/>
          <w:szCs w:val="24"/>
        </w:rPr>
        <w:t xml:space="preserve">. Last year we had 10 consultant participants participate in the event.  Some consultants were new as to their entrepreneurship goals where each of them built </w:t>
      </w:r>
      <w:r w:rsidR="002B2B18">
        <w:rPr>
          <w:rFonts w:ascii="Aparajita" w:hAnsi="Aparajita" w:cs="Aparajita"/>
          <w:b/>
          <w:i w:val="0"/>
          <w:sz w:val="24"/>
          <w:szCs w:val="24"/>
        </w:rPr>
        <w:t>their</w:t>
      </w:r>
      <w:r>
        <w:rPr>
          <w:rFonts w:ascii="Aparajita" w:hAnsi="Aparajita" w:cs="Aparajita"/>
          <w:b/>
          <w:i w:val="0"/>
          <w:sz w:val="24"/>
          <w:szCs w:val="24"/>
        </w:rPr>
        <w:t xml:space="preserve"> contacts, learned new skills, promoted and sold their products and services.  The Evoking change Community intends on increasing our numbers every year to not only support local business but to provide scholarships for those who would like to start a new business as to being apart of the Collaborative business incubator</w:t>
      </w:r>
      <w:r w:rsidR="002B2B18">
        <w:rPr>
          <w:rFonts w:ascii="Aparajita" w:hAnsi="Aparajita" w:cs="Aparajita"/>
          <w:b/>
          <w:i w:val="0"/>
          <w:sz w:val="24"/>
          <w:szCs w:val="24"/>
        </w:rPr>
        <w:t xml:space="preserve">.  The Collaborative Business Incubator </w:t>
      </w:r>
      <w:r w:rsidR="00DC421E">
        <w:rPr>
          <w:rFonts w:ascii="Aparajita" w:hAnsi="Aparajita" w:cs="Aparajita"/>
          <w:b/>
          <w:i w:val="0"/>
          <w:sz w:val="24"/>
          <w:szCs w:val="24"/>
        </w:rPr>
        <w:t xml:space="preserve">provides customized and comprehensive tuition-based services </w:t>
      </w:r>
      <w:r w:rsidR="00C71A49">
        <w:rPr>
          <w:rFonts w:ascii="Aparajita" w:hAnsi="Aparajita" w:cs="Aparajita"/>
          <w:b/>
          <w:i w:val="0"/>
          <w:sz w:val="24"/>
          <w:szCs w:val="24"/>
        </w:rPr>
        <w:t>for</w:t>
      </w:r>
      <w:r w:rsidR="00DC421E">
        <w:rPr>
          <w:rFonts w:ascii="Aparajita" w:hAnsi="Aparajita" w:cs="Aparajita"/>
          <w:b/>
          <w:i w:val="0"/>
          <w:sz w:val="24"/>
          <w:szCs w:val="24"/>
        </w:rPr>
        <w:t xml:space="preserve"> startup businesses and small businesses to move a mission forward economically.  This program h</w:t>
      </w:r>
      <w:r w:rsidR="00C71A49">
        <w:rPr>
          <w:rFonts w:ascii="Aparajita" w:hAnsi="Aparajita" w:cs="Aparajita"/>
          <w:b/>
          <w:i w:val="0"/>
          <w:sz w:val="24"/>
          <w:szCs w:val="24"/>
        </w:rPr>
        <w:t>a</w:t>
      </w:r>
      <w:r w:rsidR="00DC421E">
        <w:rPr>
          <w:rFonts w:ascii="Aparajita" w:hAnsi="Aparajita" w:cs="Aparajita"/>
          <w:b/>
          <w:i w:val="0"/>
          <w:sz w:val="24"/>
          <w:szCs w:val="24"/>
        </w:rPr>
        <w:t>s been developed to produce affordability by combining teaching methods to reduce future cost concerning personal professional business competencies from the</w:t>
      </w:r>
      <w:r w:rsidR="003128ED">
        <w:rPr>
          <w:rFonts w:ascii="Aparajita" w:hAnsi="Aparajita" w:cs="Aparajita"/>
          <w:b/>
          <w:i w:val="0"/>
          <w:sz w:val="24"/>
          <w:szCs w:val="24"/>
        </w:rPr>
        <w:t xml:space="preserve"> beginner’s, intermediate and advanced level of business.  The Task Force will do this confidently, legally and successfully.  Below you will find pricing for vendor booth selections, date, venue and time of the event festivities.  </w:t>
      </w:r>
    </w:p>
    <w:p w14:paraId="295A6A45" w14:textId="0CAB9B28" w:rsidR="003128ED" w:rsidRDefault="003128ED" w:rsidP="001E2831">
      <w:pPr>
        <w:pStyle w:val="Italic"/>
        <w:spacing w:before="0" w:after="0"/>
        <w:rPr>
          <w:rFonts w:ascii="Aparajita" w:hAnsi="Aparajita" w:cs="Aparajita"/>
          <w:b/>
          <w:i w:val="0"/>
          <w:sz w:val="24"/>
          <w:szCs w:val="24"/>
        </w:rPr>
      </w:pPr>
    </w:p>
    <w:p w14:paraId="2E6C08F3" w14:textId="77777777" w:rsidR="003128ED" w:rsidRDefault="003128ED" w:rsidP="001E2831">
      <w:pPr>
        <w:pStyle w:val="Italic"/>
        <w:spacing w:before="0" w:after="0"/>
        <w:rPr>
          <w:rFonts w:ascii="Aparajita" w:hAnsi="Aparajita" w:cs="Aparajita"/>
          <w:b/>
          <w:i w:val="0"/>
          <w:sz w:val="24"/>
          <w:szCs w:val="24"/>
        </w:rPr>
      </w:pPr>
    </w:p>
    <w:p w14:paraId="7AEBB91C" w14:textId="4029717D" w:rsidR="00041AD8" w:rsidRDefault="00041AD8" w:rsidP="001E2831">
      <w:pPr>
        <w:pStyle w:val="Italic"/>
        <w:spacing w:before="0" w:after="0"/>
        <w:rPr>
          <w:rFonts w:ascii="Aparajita" w:hAnsi="Aparajita" w:cs="Aparajita"/>
          <w:b/>
          <w:i w:val="0"/>
          <w:sz w:val="24"/>
          <w:szCs w:val="24"/>
        </w:rPr>
      </w:pPr>
    </w:p>
    <w:p w14:paraId="10F3AE3E" w14:textId="4792C3A3" w:rsidR="00041AD8" w:rsidRDefault="00041AD8" w:rsidP="001E2831">
      <w:pPr>
        <w:pStyle w:val="Italic"/>
        <w:spacing w:before="0" w:after="0"/>
        <w:rPr>
          <w:rFonts w:ascii="Aparajita" w:hAnsi="Aparajita" w:cs="Aparajita"/>
          <w:b/>
          <w:i w:val="0"/>
          <w:sz w:val="24"/>
          <w:szCs w:val="24"/>
        </w:rPr>
      </w:pPr>
      <w:r>
        <w:rPr>
          <w:rFonts w:ascii="Aparajita" w:hAnsi="Aparajita" w:cs="Aparajita"/>
          <w:b/>
          <w:i w:val="0"/>
          <w:sz w:val="24"/>
          <w:szCs w:val="24"/>
        </w:rPr>
        <w:t xml:space="preserve">Benefits as to working an RTD event:  Vendors will receive </w:t>
      </w:r>
      <w:r w:rsidR="0053463A">
        <w:rPr>
          <w:rFonts w:ascii="Aparajita" w:hAnsi="Aparajita" w:cs="Aparajita"/>
          <w:b/>
          <w:i w:val="0"/>
          <w:sz w:val="24"/>
          <w:szCs w:val="24"/>
        </w:rPr>
        <w:t>name badge</w:t>
      </w:r>
      <w:r w:rsidR="00197B9F">
        <w:rPr>
          <w:rFonts w:ascii="Aparajita" w:hAnsi="Aparajita" w:cs="Aparajita"/>
          <w:b/>
          <w:i w:val="0"/>
          <w:sz w:val="24"/>
          <w:szCs w:val="24"/>
        </w:rPr>
        <w:t xml:space="preserve"> /</w:t>
      </w:r>
      <w:r w:rsidR="0053463A">
        <w:rPr>
          <w:rFonts w:ascii="Aparajita" w:hAnsi="Aparajita" w:cs="Aparajita"/>
          <w:b/>
          <w:i w:val="0"/>
          <w:sz w:val="24"/>
          <w:szCs w:val="24"/>
        </w:rPr>
        <w:t xml:space="preserve"> </w:t>
      </w:r>
      <w:r w:rsidR="00197B9F">
        <w:rPr>
          <w:rFonts w:ascii="Aparajita" w:hAnsi="Aparajita" w:cs="Aparajita"/>
          <w:b/>
          <w:i w:val="0"/>
          <w:sz w:val="24"/>
          <w:szCs w:val="24"/>
        </w:rPr>
        <w:t xml:space="preserve">lanyard </w:t>
      </w:r>
      <w:r>
        <w:rPr>
          <w:rFonts w:ascii="Aparajita" w:hAnsi="Aparajita" w:cs="Aparajita"/>
          <w:b/>
          <w:i w:val="0"/>
          <w:sz w:val="24"/>
          <w:szCs w:val="24"/>
        </w:rPr>
        <w:t>breakfast, lunch, dinner or heavy appetizer’s when working any RTD event and will receive special discounts and offers on any service</w:t>
      </w:r>
      <w:r w:rsidR="00D05B0D">
        <w:rPr>
          <w:rFonts w:ascii="Aparajita" w:hAnsi="Aparajita" w:cs="Aparajita"/>
          <w:b/>
          <w:i w:val="0"/>
          <w:sz w:val="24"/>
          <w:szCs w:val="24"/>
        </w:rPr>
        <w:t xml:space="preserve"> th</w:t>
      </w:r>
      <w:r w:rsidR="003128ED">
        <w:rPr>
          <w:rFonts w:ascii="Aparajita" w:hAnsi="Aparajita" w:cs="Aparajita"/>
          <w:b/>
          <w:i w:val="0"/>
          <w:sz w:val="24"/>
          <w:szCs w:val="24"/>
        </w:rPr>
        <w:t>at</w:t>
      </w:r>
      <w:r w:rsidR="00D05B0D">
        <w:rPr>
          <w:rFonts w:ascii="Aparajita" w:hAnsi="Aparajita" w:cs="Aparajita"/>
          <w:b/>
          <w:i w:val="0"/>
          <w:sz w:val="24"/>
          <w:szCs w:val="24"/>
        </w:rPr>
        <w:t xml:space="preserve"> RTD provides on the RTD program roster.</w:t>
      </w:r>
    </w:p>
    <w:p w14:paraId="64681D27" w14:textId="77777777" w:rsidR="00197B9F" w:rsidRDefault="00197B9F" w:rsidP="001E2831">
      <w:pPr>
        <w:pStyle w:val="Italic"/>
        <w:spacing w:before="0" w:after="0"/>
        <w:rPr>
          <w:rFonts w:ascii="Aparajita" w:hAnsi="Aparajita" w:cs="Aparajita"/>
          <w:b/>
          <w:i w:val="0"/>
          <w:sz w:val="24"/>
          <w:szCs w:val="24"/>
        </w:rPr>
      </w:pPr>
    </w:p>
    <w:p w14:paraId="1E90ECA4" w14:textId="2A2E26C9" w:rsidR="003128ED" w:rsidRDefault="00197B9F" w:rsidP="00197B9F">
      <w:pPr>
        <w:pStyle w:val="Italic"/>
        <w:spacing w:before="0" w:after="0"/>
        <w:rPr>
          <w:rFonts w:ascii="Aparajita" w:hAnsi="Aparajita" w:cs="Aparajita"/>
          <w:b/>
          <w:i w:val="0"/>
          <w:sz w:val="24"/>
          <w:szCs w:val="24"/>
        </w:rPr>
      </w:pPr>
      <w:r>
        <w:rPr>
          <w:rFonts w:ascii="Aparajita" w:hAnsi="Aparajita" w:cs="Aparajita"/>
          <w:b/>
          <w:i w:val="0"/>
          <w:sz w:val="24"/>
          <w:szCs w:val="24"/>
        </w:rPr>
        <w:t>(</w:t>
      </w:r>
      <w:r w:rsidR="0053463A">
        <w:rPr>
          <w:rFonts w:ascii="Aparajita" w:hAnsi="Aparajita" w:cs="Aparajita"/>
          <w:b/>
          <w:i w:val="0"/>
          <w:sz w:val="24"/>
          <w:szCs w:val="24"/>
        </w:rPr>
        <w:t>Please make a check mark regarding all your selections</w:t>
      </w:r>
      <w:r>
        <w:rPr>
          <w:rFonts w:ascii="Aparajita" w:hAnsi="Aparajita" w:cs="Aparajita"/>
          <w:b/>
          <w:i w:val="0"/>
          <w:sz w:val="24"/>
          <w:szCs w:val="24"/>
        </w:rPr>
        <w:t>)</w:t>
      </w:r>
    </w:p>
    <w:tbl>
      <w:tblPr>
        <w:tblStyle w:val="TableGrid"/>
        <w:tblW w:w="10070" w:type="dxa"/>
        <w:tblLook w:val="04A0" w:firstRow="1" w:lastRow="0" w:firstColumn="1" w:lastColumn="0" w:noHBand="0" w:noVBand="1"/>
      </w:tblPr>
      <w:tblGrid>
        <w:gridCol w:w="1496"/>
        <w:gridCol w:w="1721"/>
        <w:gridCol w:w="1674"/>
        <w:gridCol w:w="1279"/>
        <w:gridCol w:w="2033"/>
        <w:gridCol w:w="1867"/>
      </w:tblGrid>
      <w:tr w:rsidR="00BB309B" w14:paraId="04B9F615" w14:textId="2D5A5DAA" w:rsidTr="00BB309B">
        <w:tc>
          <w:tcPr>
            <w:tcW w:w="1496" w:type="dxa"/>
          </w:tcPr>
          <w:p w14:paraId="77DFCC25" w14:textId="77777777"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 xml:space="preserve">  </w:t>
            </w:r>
          </w:p>
          <w:p w14:paraId="5FA7A4A5" w14:textId="77777777" w:rsidR="00BB309B" w:rsidRDefault="00BB309B" w:rsidP="001E2831">
            <w:pPr>
              <w:pStyle w:val="Italic"/>
              <w:spacing w:before="0" w:after="0"/>
              <w:rPr>
                <w:rFonts w:ascii="Aparajita" w:hAnsi="Aparajita" w:cs="Aparajita"/>
                <w:b/>
                <w:i w:val="0"/>
                <w:sz w:val="24"/>
                <w:szCs w:val="24"/>
              </w:rPr>
            </w:pPr>
          </w:p>
          <w:p w14:paraId="7CF12BA6" w14:textId="5077F77B"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In Door Booth $75 or outdoor booth $50</w:t>
            </w:r>
          </w:p>
        </w:tc>
        <w:tc>
          <w:tcPr>
            <w:tcW w:w="1721" w:type="dxa"/>
          </w:tcPr>
          <w:p w14:paraId="5316E625" w14:textId="187BB7E0"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Program Directory advertisement: full page $100, half page $50 and 5x7 $25</w:t>
            </w:r>
          </w:p>
        </w:tc>
        <w:tc>
          <w:tcPr>
            <w:tcW w:w="1674" w:type="dxa"/>
          </w:tcPr>
          <w:p w14:paraId="3087F382" w14:textId="5D49CB17"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Swag Bag company promotions $25: all items must be inspiring quality, utility items.</w:t>
            </w:r>
          </w:p>
        </w:tc>
        <w:tc>
          <w:tcPr>
            <w:tcW w:w="1279" w:type="dxa"/>
          </w:tcPr>
          <w:p w14:paraId="73010C77" w14:textId="77777777" w:rsidR="00BB309B" w:rsidRDefault="00BB309B" w:rsidP="001E2831">
            <w:pPr>
              <w:pStyle w:val="Italic"/>
              <w:spacing w:before="0" w:after="0"/>
              <w:rPr>
                <w:rFonts w:ascii="Aparajita" w:hAnsi="Aparajita" w:cs="Aparajita"/>
                <w:b/>
                <w:i w:val="0"/>
                <w:sz w:val="24"/>
                <w:szCs w:val="24"/>
              </w:rPr>
            </w:pPr>
          </w:p>
          <w:p w14:paraId="0A482CA4" w14:textId="77777777" w:rsidR="00BB309B" w:rsidRDefault="00BB309B" w:rsidP="001E2831">
            <w:pPr>
              <w:pStyle w:val="Italic"/>
              <w:spacing w:before="0" w:after="0"/>
              <w:rPr>
                <w:rFonts w:ascii="Aparajita" w:hAnsi="Aparajita" w:cs="Aparajita"/>
                <w:b/>
                <w:i w:val="0"/>
                <w:sz w:val="24"/>
                <w:szCs w:val="24"/>
              </w:rPr>
            </w:pPr>
          </w:p>
          <w:p w14:paraId="6A958270" w14:textId="0DE5495A"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Food Trucks $150</w:t>
            </w:r>
          </w:p>
        </w:tc>
        <w:tc>
          <w:tcPr>
            <w:tcW w:w="2033" w:type="dxa"/>
          </w:tcPr>
          <w:p w14:paraId="50240E49" w14:textId="77777777" w:rsidR="00BB309B" w:rsidRDefault="00BB309B" w:rsidP="001E2831">
            <w:pPr>
              <w:pStyle w:val="Italic"/>
              <w:spacing w:before="0" w:after="0"/>
              <w:rPr>
                <w:rFonts w:ascii="Aparajita" w:hAnsi="Aparajita" w:cs="Aparajita"/>
                <w:b/>
                <w:i w:val="0"/>
                <w:sz w:val="24"/>
                <w:szCs w:val="24"/>
              </w:rPr>
            </w:pPr>
          </w:p>
          <w:p w14:paraId="2977D43D" w14:textId="77777777"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Event Tee-shirt with family name</w:t>
            </w:r>
          </w:p>
          <w:p w14:paraId="4C21D7EA" w14:textId="1D2F80C7"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$10</w:t>
            </w:r>
          </w:p>
        </w:tc>
        <w:tc>
          <w:tcPr>
            <w:tcW w:w="1867" w:type="dxa"/>
          </w:tcPr>
          <w:p w14:paraId="7C685827" w14:textId="77777777" w:rsidR="00BB309B" w:rsidRDefault="00BB309B" w:rsidP="001E2831">
            <w:pPr>
              <w:pStyle w:val="Italic"/>
              <w:spacing w:before="0" w:after="0"/>
              <w:rPr>
                <w:rFonts w:ascii="Aparajita" w:hAnsi="Aparajita" w:cs="Aparajita"/>
                <w:b/>
                <w:i w:val="0"/>
                <w:sz w:val="24"/>
                <w:szCs w:val="24"/>
              </w:rPr>
            </w:pPr>
          </w:p>
          <w:p w14:paraId="7EC810D4" w14:textId="4B60D6DF"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Company Raffle</w:t>
            </w:r>
            <w:r w:rsidR="00781BF7">
              <w:rPr>
                <w:rFonts w:ascii="Aparajita" w:hAnsi="Aparajita" w:cs="Aparajita"/>
                <w:b/>
                <w:i w:val="0"/>
                <w:sz w:val="24"/>
                <w:szCs w:val="24"/>
              </w:rPr>
              <w:t xml:space="preserve"> item</w:t>
            </w:r>
            <w:r>
              <w:rPr>
                <w:rFonts w:ascii="Aparajita" w:hAnsi="Aparajita" w:cs="Aparajita"/>
                <w:b/>
                <w:i w:val="0"/>
                <w:sz w:val="24"/>
                <w:szCs w:val="24"/>
              </w:rPr>
              <w:t xml:space="preserve"> Donation</w:t>
            </w:r>
          </w:p>
        </w:tc>
      </w:tr>
      <w:tr w:rsidR="00BB309B" w14:paraId="610890D7" w14:textId="5C3A9F8F" w:rsidTr="00BB309B">
        <w:tc>
          <w:tcPr>
            <w:tcW w:w="1496" w:type="dxa"/>
          </w:tcPr>
          <w:p w14:paraId="04B4B17E" w14:textId="303BB6E5" w:rsidR="00BB309B" w:rsidRDefault="00BB309B" w:rsidP="001E2831">
            <w:pPr>
              <w:pStyle w:val="Italic"/>
              <w:spacing w:before="0" w:after="0"/>
              <w:rPr>
                <w:rFonts w:ascii="Aparajita" w:hAnsi="Aparajita" w:cs="Aparajita"/>
                <w:b/>
                <w:i w:val="0"/>
                <w:sz w:val="24"/>
                <w:szCs w:val="24"/>
              </w:rPr>
            </w:pPr>
          </w:p>
        </w:tc>
        <w:tc>
          <w:tcPr>
            <w:tcW w:w="1721" w:type="dxa"/>
          </w:tcPr>
          <w:p w14:paraId="4F4A6B20" w14:textId="399ECBE8" w:rsidR="00BB309B" w:rsidRDefault="00BB309B" w:rsidP="001E2831">
            <w:pPr>
              <w:pStyle w:val="Italic"/>
              <w:spacing w:before="0" w:after="0"/>
              <w:rPr>
                <w:rFonts w:ascii="Aparajita" w:hAnsi="Aparajita" w:cs="Aparajita"/>
                <w:b/>
                <w:i w:val="0"/>
                <w:sz w:val="24"/>
                <w:szCs w:val="24"/>
              </w:rPr>
            </w:pPr>
          </w:p>
        </w:tc>
        <w:tc>
          <w:tcPr>
            <w:tcW w:w="1674" w:type="dxa"/>
          </w:tcPr>
          <w:p w14:paraId="74FC8D01" w14:textId="1C015A20" w:rsidR="00BB309B" w:rsidRDefault="00BB309B" w:rsidP="001E2831">
            <w:pPr>
              <w:pStyle w:val="Italic"/>
              <w:spacing w:before="0" w:after="0"/>
              <w:rPr>
                <w:rFonts w:ascii="Aparajita" w:hAnsi="Aparajita" w:cs="Aparajita"/>
                <w:b/>
                <w:i w:val="0"/>
                <w:sz w:val="24"/>
                <w:szCs w:val="24"/>
              </w:rPr>
            </w:pPr>
          </w:p>
        </w:tc>
        <w:tc>
          <w:tcPr>
            <w:tcW w:w="1279" w:type="dxa"/>
          </w:tcPr>
          <w:p w14:paraId="17BA4C29" w14:textId="7AEB451A" w:rsidR="00BB309B" w:rsidRDefault="00BB309B" w:rsidP="001E2831">
            <w:pPr>
              <w:pStyle w:val="Italic"/>
              <w:spacing w:before="0" w:after="0"/>
              <w:rPr>
                <w:rFonts w:ascii="Aparajita" w:hAnsi="Aparajita" w:cs="Aparajita"/>
                <w:b/>
                <w:i w:val="0"/>
                <w:sz w:val="24"/>
                <w:szCs w:val="24"/>
              </w:rPr>
            </w:pPr>
          </w:p>
        </w:tc>
        <w:tc>
          <w:tcPr>
            <w:tcW w:w="2033" w:type="dxa"/>
          </w:tcPr>
          <w:p w14:paraId="4308AE3B" w14:textId="77777777" w:rsidR="00BB309B" w:rsidRDefault="00BB309B" w:rsidP="001E2831">
            <w:pPr>
              <w:pStyle w:val="Italic"/>
              <w:spacing w:before="0" w:after="0"/>
              <w:rPr>
                <w:rFonts w:ascii="Aparajita" w:hAnsi="Aparajita" w:cs="Aparajita"/>
                <w:b/>
                <w:i w:val="0"/>
                <w:sz w:val="24"/>
                <w:szCs w:val="24"/>
              </w:rPr>
            </w:pPr>
          </w:p>
        </w:tc>
        <w:tc>
          <w:tcPr>
            <w:tcW w:w="1867" w:type="dxa"/>
          </w:tcPr>
          <w:p w14:paraId="5008053E" w14:textId="77777777" w:rsidR="00BB309B" w:rsidRDefault="00BB309B" w:rsidP="001E2831">
            <w:pPr>
              <w:pStyle w:val="Italic"/>
              <w:spacing w:before="0" w:after="0"/>
              <w:rPr>
                <w:rFonts w:ascii="Aparajita" w:hAnsi="Aparajita" w:cs="Aparajita"/>
                <w:b/>
                <w:i w:val="0"/>
                <w:sz w:val="24"/>
                <w:szCs w:val="24"/>
              </w:rPr>
            </w:pPr>
          </w:p>
        </w:tc>
      </w:tr>
      <w:tr w:rsidR="00BB309B" w14:paraId="4A61A15B" w14:textId="5EBE02A0" w:rsidTr="00BB309B">
        <w:trPr>
          <w:gridAfter w:val="5"/>
          <w:wAfter w:w="8574" w:type="dxa"/>
        </w:trPr>
        <w:tc>
          <w:tcPr>
            <w:tcW w:w="1496" w:type="dxa"/>
          </w:tcPr>
          <w:p w14:paraId="61ACA120" w14:textId="71281AAB" w:rsidR="00BB309B" w:rsidRDefault="00BB309B" w:rsidP="001E2831">
            <w:pPr>
              <w:pStyle w:val="Italic"/>
              <w:spacing w:before="0" w:after="0"/>
              <w:rPr>
                <w:rFonts w:ascii="Aparajita" w:hAnsi="Aparajita" w:cs="Aparajita"/>
                <w:b/>
                <w:i w:val="0"/>
                <w:sz w:val="24"/>
                <w:szCs w:val="24"/>
              </w:rPr>
            </w:pPr>
            <w:r>
              <w:rPr>
                <w:rFonts w:ascii="Aparajita" w:hAnsi="Aparajita" w:cs="Aparajita"/>
                <w:b/>
                <w:i w:val="0"/>
                <w:sz w:val="24"/>
                <w:szCs w:val="24"/>
              </w:rPr>
              <w:t>Investment Amount:</w:t>
            </w:r>
          </w:p>
          <w:p w14:paraId="2205352F" w14:textId="0A47058D" w:rsidR="00BB309B" w:rsidRDefault="00BB309B" w:rsidP="001E2831">
            <w:pPr>
              <w:pStyle w:val="Italic"/>
              <w:spacing w:before="0" w:after="0"/>
              <w:rPr>
                <w:rFonts w:ascii="Aparajita" w:hAnsi="Aparajita" w:cs="Aparajita"/>
                <w:b/>
                <w:i w:val="0"/>
                <w:sz w:val="24"/>
                <w:szCs w:val="24"/>
              </w:rPr>
            </w:pPr>
          </w:p>
        </w:tc>
      </w:tr>
    </w:tbl>
    <w:p w14:paraId="506D2162" w14:textId="05A697C1" w:rsidR="006250A8" w:rsidRDefault="006250A8" w:rsidP="000F1588">
      <w:pPr>
        <w:pStyle w:val="Italic"/>
        <w:spacing w:before="0" w:after="0"/>
        <w:rPr>
          <w:b/>
          <w:i w:val="0"/>
          <w:color w:val="FF0000"/>
        </w:rPr>
      </w:pPr>
    </w:p>
    <w:p w14:paraId="631870D9" w14:textId="3BAE1557" w:rsidR="006250A8" w:rsidRDefault="006250A8" w:rsidP="000F1588">
      <w:pPr>
        <w:pStyle w:val="Italic"/>
        <w:spacing w:before="0" w:after="0"/>
        <w:rPr>
          <w:b/>
          <w:i w:val="0"/>
          <w:color w:val="FF0000"/>
        </w:rPr>
      </w:pPr>
    </w:p>
    <w:p w14:paraId="651B283E" w14:textId="5DE3BE92" w:rsidR="006250A8" w:rsidRDefault="006250A8" w:rsidP="000F1588">
      <w:pPr>
        <w:pStyle w:val="Italic"/>
        <w:spacing w:before="0" w:after="0"/>
        <w:rPr>
          <w:b/>
          <w:i w:val="0"/>
          <w:color w:val="FF0000"/>
        </w:rPr>
      </w:pPr>
    </w:p>
    <w:p w14:paraId="6F05CB08" w14:textId="358039B0" w:rsidR="00C004B5" w:rsidRDefault="00BB309B" w:rsidP="00C004B5">
      <w:pPr>
        <w:pStyle w:val="Italic"/>
        <w:spacing w:before="0" w:after="0" w:line="360" w:lineRule="auto"/>
        <w:jc w:val="center"/>
        <w:rPr>
          <w:b/>
          <w:bCs/>
          <w:i w:val="0"/>
        </w:rPr>
      </w:pPr>
      <w:r w:rsidRPr="00BB309B">
        <w:rPr>
          <w:b/>
          <w:bCs/>
          <w:i w:val="0"/>
        </w:rPr>
        <w:t>Your company can also donate a raffle item</w:t>
      </w:r>
    </w:p>
    <w:p w14:paraId="1331D800" w14:textId="77777777" w:rsidR="00BB309B" w:rsidRPr="00BB309B" w:rsidRDefault="00BB309B" w:rsidP="00C004B5">
      <w:pPr>
        <w:pStyle w:val="Italic"/>
        <w:spacing w:before="0" w:after="0" w:line="360" w:lineRule="auto"/>
        <w:jc w:val="center"/>
        <w:rPr>
          <w:b/>
          <w:bCs/>
          <w:i w:val="0"/>
        </w:rPr>
      </w:pPr>
    </w:p>
    <w:p w14:paraId="4C4AF302" w14:textId="77777777" w:rsidR="00C004B5" w:rsidRDefault="00C004B5" w:rsidP="00C004B5">
      <w:pPr>
        <w:pStyle w:val="Italic"/>
        <w:spacing w:before="0" w:after="0"/>
        <w:jc w:val="center"/>
        <w:rPr>
          <w:b/>
        </w:rPr>
      </w:pPr>
      <w:r>
        <w:rPr>
          <w:b/>
        </w:rPr>
        <w:t xml:space="preserve">Email: application to </w:t>
      </w:r>
      <w:hyperlink r:id="rId11" w:history="1">
        <w:r w:rsidRPr="00285440">
          <w:rPr>
            <w:rStyle w:val="Hyperlink"/>
            <w:b/>
          </w:rPr>
          <w:t>resourcestodream@gmail.com</w:t>
        </w:r>
      </w:hyperlink>
    </w:p>
    <w:p w14:paraId="72596C5D" w14:textId="5D200C97" w:rsidR="00C004B5" w:rsidRDefault="00C004B5" w:rsidP="00C004B5">
      <w:pPr>
        <w:pStyle w:val="Italic"/>
        <w:spacing w:before="0" w:after="0"/>
        <w:jc w:val="center"/>
        <w:rPr>
          <w:b/>
        </w:rPr>
      </w:pPr>
      <w:r>
        <w:rPr>
          <w:b/>
        </w:rPr>
        <w:t>Make payment through RTD website Bit.ly/Resourcestodream donate button</w:t>
      </w:r>
    </w:p>
    <w:p w14:paraId="318FE60E" w14:textId="5A001FB2" w:rsidR="00781BF7" w:rsidRDefault="00781BF7" w:rsidP="00C004B5">
      <w:pPr>
        <w:pStyle w:val="Italic"/>
        <w:spacing w:before="0" w:after="0"/>
        <w:jc w:val="center"/>
        <w:rPr>
          <w:b/>
        </w:rPr>
      </w:pPr>
      <w:r>
        <w:rPr>
          <w:b/>
        </w:rPr>
        <w:t>Or</w:t>
      </w:r>
    </w:p>
    <w:p w14:paraId="24366A68" w14:textId="29482049" w:rsidR="00781BF7" w:rsidRDefault="00781BF7" w:rsidP="00C004B5">
      <w:pPr>
        <w:pStyle w:val="Italic"/>
        <w:spacing w:before="0" w:after="0"/>
        <w:jc w:val="center"/>
        <w:rPr>
          <w:b/>
        </w:rPr>
      </w:pPr>
      <w:r>
        <w:rPr>
          <w:b/>
        </w:rPr>
        <w:t xml:space="preserve">Make </w:t>
      </w:r>
      <w:r w:rsidR="00E23B2C">
        <w:rPr>
          <w:b/>
        </w:rPr>
        <w:t>money order or c</w:t>
      </w:r>
      <w:r>
        <w:rPr>
          <w:b/>
        </w:rPr>
        <w:t>heck payable to: Resources to Dream</w:t>
      </w:r>
    </w:p>
    <w:p w14:paraId="0EA9DA2F" w14:textId="3404D6AF" w:rsidR="00E23B2C" w:rsidRPr="008E1A18" w:rsidRDefault="00E23B2C" w:rsidP="00E23B2C">
      <w:pPr>
        <w:pStyle w:val="Italic"/>
        <w:spacing w:before="0" w:after="0"/>
        <w:jc w:val="center"/>
        <w:rPr>
          <w:b/>
        </w:rPr>
      </w:pPr>
      <w:r>
        <w:rPr>
          <w:b/>
        </w:rPr>
        <w:t>Address: 58 Mystery Hill Court Clayton NC 27520</w:t>
      </w:r>
    </w:p>
    <w:p w14:paraId="0512BE09" w14:textId="77777777" w:rsidR="006250A8" w:rsidRDefault="006250A8" w:rsidP="000F1588">
      <w:pPr>
        <w:pStyle w:val="Italic"/>
        <w:spacing w:before="0" w:after="0"/>
        <w:rPr>
          <w:b/>
          <w:i w:val="0"/>
          <w:color w:val="FF0000"/>
        </w:rPr>
      </w:pPr>
    </w:p>
    <w:p w14:paraId="551845F3" w14:textId="77777777" w:rsidR="001E2831" w:rsidRDefault="001E2831" w:rsidP="000F1588">
      <w:pPr>
        <w:pStyle w:val="Italic"/>
        <w:spacing w:before="0" w:after="0"/>
        <w:rPr>
          <w:b/>
          <w:i w:val="0"/>
          <w:color w:val="FF0000"/>
        </w:rPr>
      </w:pPr>
    </w:p>
    <w:p w14:paraId="4C7CC9DD" w14:textId="268B82A9" w:rsidR="00CC3D7F" w:rsidRPr="00BB309B" w:rsidRDefault="001E2831" w:rsidP="00197B9F">
      <w:pPr>
        <w:pStyle w:val="Italic"/>
        <w:spacing w:before="0" w:after="0"/>
        <w:rPr>
          <w:b/>
          <w:i w:val="0"/>
        </w:rPr>
      </w:pPr>
      <w:r w:rsidRPr="00BB309B">
        <w:rPr>
          <w:b/>
          <w:i w:val="0"/>
          <w:color w:val="FF0000"/>
        </w:rPr>
        <w:t>DEADLINE</w:t>
      </w:r>
      <w:r w:rsidR="000F1588" w:rsidRPr="00BB309B">
        <w:rPr>
          <w:b/>
          <w:i w:val="0"/>
          <w:color w:val="FF0000"/>
        </w:rPr>
        <w:t xml:space="preserve"> FOR SERIUS VENDORS MUST BE PAID BY RECEIPT FIRST COME FIRST SERVED</w:t>
      </w:r>
      <w:r w:rsidR="00F33C8F" w:rsidRPr="00BB309B">
        <w:rPr>
          <w:b/>
          <w:i w:val="0"/>
          <w:color w:val="FF0000"/>
        </w:rPr>
        <w:t xml:space="preserve"> ON OR BEFORE </w:t>
      </w:r>
      <w:r w:rsidR="00197B9F" w:rsidRPr="00BB309B">
        <w:rPr>
          <w:b/>
          <w:i w:val="0"/>
          <w:color w:val="FF0000"/>
        </w:rPr>
        <w:t xml:space="preserve">MARCH </w:t>
      </w:r>
      <w:r w:rsidR="00F33C8F" w:rsidRPr="00BB309B">
        <w:rPr>
          <w:b/>
          <w:i w:val="0"/>
          <w:color w:val="FF0000"/>
        </w:rPr>
        <w:t>1</w:t>
      </w:r>
      <w:r w:rsidR="00F33C8F" w:rsidRPr="00BB309B">
        <w:rPr>
          <w:b/>
          <w:i w:val="0"/>
          <w:color w:val="FF0000"/>
          <w:vertAlign w:val="superscript"/>
        </w:rPr>
        <w:t>ST</w:t>
      </w:r>
      <w:r w:rsidR="00F33C8F" w:rsidRPr="00BB309B">
        <w:rPr>
          <w:b/>
          <w:i w:val="0"/>
          <w:color w:val="FF0000"/>
        </w:rPr>
        <w:t>. 20</w:t>
      </w:r>
      <w:r w:rsidR="00197B9F" w:rsidRPr="00BB309B">
        <w:rPr>
          <w:b/>
          <w:i w:val="0"/>
          <w:color w:val="FF0000"/>
        </w:rPr>
        <w:t>20</w:t>
      </w:r>
      <w:r w:rsidR="00F33C8F" w:rsidRPr="00BB309B">
        <w:rPr>
          <w:b/>
          <w:i w:val="0"/>
          <w:color w:val="FF0000"/>
        </w:rPr>
        <w:t>.  OR YOU WILL BE SUBJECT TO PAYING A LATE FEE IN THE AMOUNT OF $</w:t>
      </w:r>
      <w:r w:rsidR="00197B9F" w:rsidRPr="00BB309B">
        <w:rPr>
          <w:b/>
          <w:i w:val="0"/>
          <w:color w:val="FF0000"/>
        </w:rPr>
        <w:t>35</w:t>
      </w:r>
      <w:r w:rsidR="00F33C8F" w:rsidRPr="00BB309B">
        <w:rPr>
          <w:b/>
          <w:i w:val="0"/>
          <w:color w:val="FF0000"/>
        </w:rPr>
        <w:t>.</w:t>
      </w:r>
    </w:p>
    <w:p w14:paraId="2D1810F8" w14:textId="6E80C79C" w:rsidR="000422D9" w:rsidRDefault="00C004B5" w:rsidP="00C004B5">
      <w:pPr>
        <w:pStyle w:val="Italic"/>
        <w:jc w:val="center"/>
      </w:pPr>
      <w:r>
        <w:t>Place: Gateway Event &amp; Conference Center</w:t>
      </w:r>
    </w:p>
    <w:p w14:paraId="788BCE09" w14:textId="37274324" w:rsidR="00C004B5" w:rsidRDefault="00C004B5" w:rsidP="00C004B5">
      <w:pPr>
        <w:pStyle w:val="Italic"/>
        <w:jc w:val="center"/>
      </w:pPr>
      <w:r>
        <w:t>Address: 501 Yates Drive Clayton NC 27520</w:t>
      </w:r>
    </w:p>
    <w:p w14:paraId="78478C53" w14:textId="65CA2038" w:rsidR="00C004B5" w:rsidRDefault="00C004B5" w:rsidP="00C004B5">
      <w:pPr>
        <w:pStyle w:val="Italic"/>
        <w:jc w:val="center"/>
      </w:pPr>
      <w:r>
        <w:t>Date: June 21, 2020</w:t>
      </w:r>
    </w:p>
    <w:p w14:paraId="28C091A5" w14:textId="399FC7A4" w:rsidR="00C004B5" w:rsidRDefault="00C004B5" w:rsidP="00BE3AAA">
      <w:pPr>
        <w:pStyle w:val="Italic"/>
        <w:jc w:val="center"/>
      </w:pPr>
      <w:r>
        <w:t>Time: 10:30 am to 4:30 pm</w:t>
      </w:r>
    </w:p>
    <w:p w14:paraId="038DF47E" w14:textId="77777777" w:rsidR="000422D9" w:rsidRDefault="000422D9" w:rsidP="00490804">
      <w:pPr>
        <w:pStyle w:val="Italic"/>
      </w:pPr>
    </w:p>
    <w:p w14:paraId="40250379" w14:textId="41BABF9C" w:rsidR="00BB309B" w:rsidRPr="00871876" w:rsidRDefault="00871876" w:rsidP="00490804">
      <w:pPr>
        <w:pStyle w:val="Italic"/>
      </w:pPr>
      <w:r w:rsidRPr="005114CE">
        <w:t xml:space="preserve"> </w:t>
      </w:r>
      <w:r w:rsidR="002C4988">
        <w:t xml:space="preserve">I allow RTD consent to take pictures and </w:t>
      </w:r>
      <w:r w:rsidR="00214533">
        <w:t>videos</w:t>
      </w:r>
      <w:r w:rsidR="002C4988">
        <w:t xml:space="preserve"> for the purpose of research </w:t>
      </w:r>
      <w:r w:rsidR="00214533">
        <w:t xml:space="preserve">&amp; </w:t>
      </w:r>
      <w:r w:rsidR="002C4988">
        <w:t>developmental purposes and advertisement for future events.</w:t>
      </w:r>
      <w:r w:rsidR="00214533">
        <w:t xml:space="preserve"> </w:t>
      </w:r>
      <w:r w:rsidRPr="005114CE">
        <w:t>I understand that</w:t>
      </w:r>
      <w:r w:rsidR="004C338B">
        <w:t xml:space="preserve"> all fees </w:t>
      </w:r>
      <w:r w:rsidR="00357C8D">
        <w:t xml:space="preserve">paid </w:t>
      </w:r>
      <w:r w:rsidR="004C338B">
        <w:t>are refundable</w:t>
      </w:r>
      <w:r w:rsidR="00357C8D">
        <w:t xml:space="preserve"> (</w:t>
      </w:r>
      <w:r w:rsidR="00BB309B">
        <w:t>one</w:t>
      </w:r>
      <w:r w:rsidR="00357C8D">
        <w:t xml:space="preserve"> week prior to date to fill vacancy) no exceptions.  Thus, the participant can and will be selected to participate in a future event hosted by RTD. </w:t>
      </w:r>
      <w:bookmarkStart w:id="0" w:name="_GoBack"/>
      <w:bookmarkEnd w:id="0"/>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B93A35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13D61BF" w14:textId="77777777" w:rsidR="000D2539" w:rsidRPr="005114CE" w:rsidRDefault="000D2539" w:rsidP="00490804">
            <w:r w:rsidRPr="005114CE">
              <w:t>Signature:</w:t>
            </w:r>
          </w:p>
        </w:tc>
        <w:tc>
          <w:tcPr>
            <w:tcW w:w="6145" w:type="dxa"/>
            <w:tcBorders>
              <w:bottom w:val="single" w:sz="4" w:space="0" w:color="auto"/>
            </w:tcBorders>
          </w:tcPr>
          <w:p w14:paraId="6ADBA1D8" w14:textId="77777777" w:rsidR="000D2539" w:rsidRPr="005114CE" w:rsidRDefault="000D2539" w:rsidP="00682C69">
            <w:pPr>
              <w:pStyle w:val="FieldText"/>
            </w:pPr>
          </w:p>
        </w:tc>
        <w:tc>
          <w:tcPr>
            <w:tcW w:w="674" w:type="dxa"/>
          </w:tcPr>
          <w:p w14:paraId="06DCC3EC"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E54F04D" w14:textId="77777777" w:rsidR="000D2539" w:rsidRPr="005114CE" w:rsidRDefault="000D2539" w:rsidP="00682C69">
            <w:pPr>
              <w:pStyle w:val="FieldText"/>
            </w:pPr>
          </w:p>
        </w:tc>
      </w:tr>
    </w:tbl>
    <w:p w14:paraId="1CEAFC0E" w14:textId="7DD4629A" w:rsidR="00D62CD1" w:rsidRDefault="00D62CD1" w:rsidP="004E34C6"/>
    <w:p w14:paraId="57D79828" w14:textId="04F50F7A" w:rsidR="00D62CD1" w:rsidRDefault="00D62CD1" w:rsidP="004E34C6"/>
    <w:p w14:paraId="485F5FBC" w14:textId="0DE893C7" w:rsidR="00D62CD1" w:rsidRDefault="00D62CD1" w:rsidP="004E34C6"/>
    <w:p w14:paraId="2E7A0306" w14:textId="19D2CCD5" w:rsidR="00D62CD1" w:rsidRDefault="00D62CD1" w:rsidP="004E34C6"/>
    <w:p w14:paraId="4708BE14" w14:textId="3570CFAC" w:rsidR="00D62CD1" w:rsidRDefault="00D62CD1" w:rsidP="004E34C6"/>
    <w:p w14:paraId="43DBBB1F" w14:textId="77777777" w:rsidR="00D62CD1" w:rsidRDefault="00D62CD1" w:rsidP="004E34C6"/>
    <w:p w14:paraId="356B9976" w14:textId="5FA67298" w:rsidR="00C004B5" w:rsidRPr="00D62CD1" w:rsidRDefault="00D62CD1" w:rsidP="004E34C6">
      <w:pPr>
        <w:rPr>
          <w:b/>
          <w:bCs/>
          <w:i/>
          <w:iCs/>
        </w:rPr>
      </w:pPr>
      <w:r w:rsidRPr="00D62CD1">
        <w:rPr>
          <w:b/>
          <w:bCs/>
          <w:i/>
          <w:iCs/>
        </w:rPr>
        <w:t>Resources to Dream is a 501 c3 corporation a division of the Collaborative Business incubator. Tax ID: 83-0945552 &amp; File # 1592792</w:t>
      </w:r>
    </w:p>
    <w:sectPr w:rsidR="00C004B5" w:rsidRPr="00D62CD1"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8658" w14:textId="77777777" w:rsidR="00BA0844" w:rsidRDefault="00BA0844" w:rsidP="00176E67">
      <w:r>
        <w:separator/>
      </w:r>
    </w:p>
  </w:endnote>
  <w:endnote w:type="continuationSeparator" w:id="0">
    <w:p w14:paraId="5DA85A25" w14:textId="77777777" w:rsidR="00BA0844" w:rsidRDefault="00BA084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2093A3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2BCD" w14:textId="77777777" w:rsidR="00BA0844" w:rsidRDefault="00BA0844" w:rsidP="00176E67">
      <w:r>
        <w:separator/>
      </w:r>
    </w:p>
  </w:footnote>
  <w:footnote w:type="continuationSeparator" w:id="0">
    <w:p w14:paraId="27C8D2C0" w14:textId="77777777" w:rsidR="00BA0844" w:rsidRDefault="00BA084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1B"/>
    <w:rsid w:val="000071F7"/>
    <w:rsid w:val="00010B00"/>
    <w:rsid w:val="0002798A"/>
    <w:rsid w:val="00041AD8"/>
    <w:rsid w:val="000422D9"/>
    <w:rsid w:val="00083002"/>
    <w:rsid w:val="00087B85"/>
    <w:rsid w:val="000A01F1"/>
    <w:rsid w:val="000C1163"/>
    <w:rsid w:val="000C797A"/>
    <w:rsid w:val="000D2539"/>
    <w:rsid w:val="000D2BB8"/>
    <w:rsid w:val="000F1588"/>
    <w:rsid w:val="000F2DF4"/>
    <w:rsid w:val="000F6783"/>
    <w:rsid w:val="00120C95"/>
    <w:rsid w:val="0014663E"/>
    <w:rsid w:val="00176E67"/>
    <w:rsid w:val="00180664"/>
    <w:rsid w:val="001903F7"/>
    <w:rsid w:val="0019395E"/>
    <w:rsid w:val="00197B9F"/>
    <w:rsid w:val="001D6B76"/>
    <w:rsid w:val="001E2831"/>
    <w:rsid w:val="002079D2"/>
    <w:rsid w:val="00211828"/>
    <w:rsid w:val="00214533"/>
    <w:rsid w:val="00231378"/>
    <w:rsid w:val="00250014"/>
    <w:rsid w:val="00275BB5"/>
    <w:rsid w:val="00286F6A"/>
    <w:rsid w:val="00291C8C"/>
    <w:rsid w:val="002A1ECE"/>
    <w:rsid w:val="002A2510"/>
    <w:rsid w:val="002A6FA9"/>
    <w:rsid w:val="002B2B18"/>
    <w:rsid w:val="002B4D1D"/>
    <w:rsid w:val="002C10B1"/>
    <w:rsid w:val="002C4988"/>
    <w:rsid w:val="002D0BDD"/>
    <w:rsid w:val="002D222A"/>
    <w:rsid w:val="00304C00"/>
    <w:rsid w:val="003076FD"/>
    <w:rsid w:val="003128ED"/>
    <w:rsid w:val="00317005"/>
    <w:rsid w:val="00330050"/>
    <w:rsid w:val="00335259"/>
    <w:rsid w:val="00357C8D"/>
    <w:rsid w:val="003929F1"/>
    <w:rsid w:val="003A1B63"/>
    <w:rsid w:val="003A41A1"/>
    <w:rsid w:val="003B2326"/>
    <w:rsid w:val="003B307F"/>
    <w:rsid w:val="003B334E"/>
    <w:rsid w:val="00400251"/>
    <w:rsid w:val="0041395A"/>
    <w:rsid w:val="00437ED0"/>
    <w:rsid w:val="00440CD8"/>
    <w:rsid w:val="00443837"/>
    <w:rsid w:val="00447DAA"/>
    <w:rsid w:val="00450F66"/>
    <w:rsid w:val="00452093"/>
    <w:rsid w:val="00461739"/>
    <w:rsid w:val="00467865"/>
    <w:rsid w:val="0048685F"/>
    <w:rsid w:val="00490804"/>
    <w:rsid w:val="00490E8D"/>
    <w:rsid w:val="004A1437"/>
    <w:rsid w:val="004A4198"/>
    <w:rsid w:val="004A54EA"/>
    <w:rsid w:val="004B0578"/>
    <w:rsid w:val="004B1EB0"/>
    <w:rsid w:val="004C338B"/>
    <w:rsid w:val="004E34C6"/>
    <w:rsid w:val="004F62AD"/>
    <w:rsid w:val="00501AE8"/>
    <w:rsid w:val="00504B65"/>
    <w:rsid w:val="005114CE"/>
    <w:rsid w:val="0052122B"/>
    <w:rsid w:val="0053463A"/>
    <w:rsid w:val="005557F6"/>
    <w:rsid w:val="00563778"/>
    <w:rsid w:val="005A70E4"/>
    <w:rsid w:val="005B4AE2"/>
    <w:rsid w:val="005C415E"/>
    <w:rsid w:val="005D4A1A"/>
    <w:rsid w:val="005E63CC"/>
    <w:rsid w:val="005F6E87"/>
    <w:rsid w:val="006017DA"/>
    <w:rsid w:val="00602863"/>
    <w:rsid w:val="00607FED"/>
    <w:rsid w:val="00613129"/>
    <w:rsid w:val="00617C65"/>
    <w:rsid w:val="006250A8"/>
    <w:rsid w:val="0063459A"/>
    <w:rsid w:val="0066126B"/>
    <w:rsid w:val="00682C69"/>
    <w:rsid w:val="006A49C7"/>
    <w:rsid w:val="006A725A"/>
    <w:rsid w:val="006B301B"/>
    <w:rsid w:val="006D2635"/>
    <w:rsid w:val="006D779C"/>
    <w:rsid w:val="006E4F63"/>
    <w:rsid w:val="006E729E"/>
    <w:rsid w:val="00722A00"/>
    <w:rsid w:val="00724FA4"/>
    <w:rsid w:val="007325A9"/>
    <w:rsid w:val="0075451A"/>
    <w:rsid w:val="007602AC"/>
    <w:rsid w:val="00774B67"/>
    <w:rsid w:val="00781BF7"/>
    <w:rsid w:val="00786E50"/>
    <w:rsid w:val="00793AC6"/>
    <w:rsid w:val="007A71DE"/>
    <w:rsid w:val="007B199B"/>
    <w:rsid w:val="007B6119"/>
    <w:rsid w:val="007C1DA0"/>
    <w:rsid w:val="007C71B8"/>
    <w:rsid w:val="007E2A15"/>
    <w:rsid w:val="007E2D35"/>
    <w:rsid w:val="007E56C4"/>
    <w:rsid w:val="007F3D5B"/>
    <w:rsid w:val="00800387"/>
    <w:rsid w:val="008107D6"/>
    <w:rsid w:val="00841645"/>
    <w:rsid w:val="00852EC6"/>
    <w:rsid w:val="00856C35"/>
    <w:rsid w:val="00871876"/>
    <w:rsid w:val="008753A7"/>
    <w:rsid w:val="0088782D"/>
    <w:rsid w:val="008B7081"/>
    <w:rsid w:val="008D2A51"/>
    <w:rsid w:val="008D7A67"/>
    <w:rsid w:val="008E1A18"/>
    <w:rsid w:val="008F2F8A"/>
    <w:rsid w:val="008F5BCD"/>
    <w:rsid w:val="00902964"/>
    <w:rsid w:val="00920507"/>
    <w:rsid w:val="00933455"/>
    <w:rsid w:val="0094790F"/>
    <w:rsid w:val="00962929"/>
    <w:rsid w:val="00966B90"/>
    <w:rsid w:val="009737B7"/>
    <w:rsid w:val="009802C4"/>
    <w:rsid w:val="009976D9"/>
    <w:rsid w:val="00997A3E"/>
    <w:rsid w:val="009A12D5"/>
    <w:rsid w:val="009A4EA3"/>
    <w:rsid w:val="009A55DC"/>
    <w:rsid w:val="009C220D"/>
    <w:rsid w:val="009E7AE3"/>
    <w:rsid w:val="00A211B2"/>
    <w:rsid w:val="00A2727E"/>
    <w:rsid w:val="00A35524"/>
    <w:rsid w:val="00A60C9E"/>
    <w:rsid w:val="00A74F99"/>
    <w:rsid w:val="00A82BA3"/>
    <w:rsid w:val="00A94ACC"/>
    <w:rsid w:val="00AA2EA7"/>
    <w:rsid w:val="00AE6FA4"/>
    <w:rsid w:val="00AF33AB"/>
    <w:rsid w:val="00B03907"/>
    <w:rsid w:val="00B11811"/>
    <w:rsid w:val="00B160DF"/>
    <w:rsid w:val="00B20EBA"/>
    <w:rsid w:val="00B311E1"/>
    <w:rsid w:val="00B3484B"/>
    <w:rsid w:val="00B4735C"/>
    <w:rsid w:val="00B579DF"/>
    <w:rsid w:val="00B90EC2"/>
    <w:rsid w:val="00BA0844"/>
    <w:rsid w:val="00BA268F"/>
    <w:rsid w:val="00BB309B"/>
    <w:rsid w:val="00BC07E3"/>
    <w:rsid w:val="00BD103E"/>
    <w:rsid w:val="00BE3AAA"/>
    <w:rsid w:val="00C004B5"/>
    <w:rsid w:val="00C01506"/>
    <w:rsid w:val="00C079CA"/>
    <w:rsid w:val="00C34E06"/>
    <w:rsid w:val="00C35B36"/>
    <w:rsid w:val="00C45FDA"/>
    <w:rsid w:val="00C67741"/>
    <w:rsid w:val="00C71A49"/>
    <w:rsid w:val="00C74647"/>
    <w:rsid w:val="00C76039"/>
    <w:rsid w:val="00C76480"/>
    <w:rsid w:val="00C80AD2"/>
    <w:rsid w:val="00C8155B"/>
    <w:rsid w:val="00C92A3C"/>
    <w:rsid w:val="00C92FD6"/>
    <w:rsid w:val="00CC3D7F"/>
    <w:rsid w:val="00CE5DC7"/>
    <w:rsid w:val="00CE7D54"/>
    <w:rsid w:val="00D03095"/>
    <w:rsid w:val="00D05B0D"/>
    <w:rsid w:val="00D14E73"/>
    <w:rsid w:val="00D55AFA"/>
    <w:rsid w:val="00D6155E"/>
    <w:rsid w:val="00D62CD1"/>
    <w:rsid w:val="00D71D44"/>
    <w:rsid w:val="00D7603E"/>
    <w:rsid w:val="00D83A19"/>
    <w:rsid w:val="00D86A85"/>
    <w:rsid w:val="00D90A75"/>
    <w:rsid w:val="00DA4514"/>
    <w:rsid w:val="00DC421E"/>
    <w:rsid w:val="00DC47A2"/>
    <w:rsid w:val="00DE1551"/>
    <w:rsid w:val="00DE1A09"/>
    <w:rsid w:val="00DE7FB7"/>
    <w:rsid w:val="00DF15E0"/>
    <w:rsid w:val="00E106E2"/>
    <w:rsid w:val="00E20DDA"/>
    <w:rsid w:val="00E23B2C"/>
    <w:rsid w:val="00E32A8B"/>
    <w:rsid w:val="00E36054"/>
    <w:rsid w:val="00E37E7B"/>
    <w:rsid w:val="00E46E04"/>
    <w:rsid w:val="00E87396"/>
    <w:rsid w:val="00E90BBA"/>
    <w:rsid w:val="00E92371"/>
    <w:rsid w:val="00E96F6F"/>
    <w:rsid w:val="00EB478A"/>
    <w:rsid w:val="00EC064C"/>
    <w:rsid w:val="00EC271B"/>
    <w:rsid w:val="00EC42A3"/>
    <w:rsid w:val="00F004CA"/>
    <w:rsid w:val="00F279BD"/>
    <w:rsid w:val="00F33C8F"/>
    <w:rsid w:val="00F51FD3"/>
    <w:rsid w:val="00F53AE4"/>
    <w:rsid w:val="00F83033"/>
    <w:rsid w:val="00F966AA"/>
    <w:rsid w:val="00FB538F"/>
    <w:rsid w:val="00FC3071"/>
    <w:rsid w:val="00FD5902"/>
    <w:rsid w:val="00FF035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4842"/>
  <w15:docId w15:val="{8CD58699-444B-4B7B-A7A2-0BA2FDFC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017DA"/>
    <w:rPr>
      <w:color w:val="0000FF" w:themeColor="hyperlink"/>
      <w:u w:val="single"/>
    </w:rPr>
  </w:style>
  <w:style w:type="character" w:styleId="UnresolvedMention">
    <w:name w:val="Unresolved Mention"/>
    <w:basedOn w:val="DefaultParagraphFont"/>
    <w:uiPriority w:val="99"/>
    <w:semiHidden/>
    <w:unhideWhenUsed/>
    <w:rsid w:val="0060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ourcestodream@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eff\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612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princess glover-jefferys</dc:creator>
  <cp:lastModifiedBy>princess glover-jefferys</cp:lastModifiedBy>
  <cp:revision>23</cp:revision>
  <cp:lastPrinted>2002-05-23T18:14:00Z</cp:lastPrinted>
  <dcterms:created xsi:type="dcterms:W3CDTF">2019-01-23T01:33:00Z</dcterms:created>
  <dcterms:modified xsi:type="dcterms:W3CDTF">2019-07-02T23:12:00Z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